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0E" w:rsidRPr="00AC6B2A" w:rsidRDefault="00CD090E" w:rsidP="00AC6B2A">
      <w:pPr>
        <w:jc w:val="center"/>
        <w:rPr>
          <w:rFonts w:asciiTheme="majorEastAsia" w:eastAsiaTheme="majorEastAsia" w:hAnsiTheme="majorEastAsia"/>
        </w:rPr>
      </w:pPr>
      <w:r w:rsidRPr="00CD090E">
        <w:rPr>
          <w:rFonts w:asciiTheme="majorEastAsia" w:eastAsiaTheme="majorEastAsia" w:hAnsiTheme="majorEastAsia" w:hint="eastAsia"/>
        </w:rPr>
        <w:t>事業拡大計画書の記載について</w:t>
      </w:r>
    </w:p>
    <w:p w:rsidR="00CD090E" w:rsidRPr="0095440C" w:rsidRDefault="00492316" w:rsidP="007E30E6">
      <w:pPr>
        <w:spacing w:before="80"/>
        <w:rPr>
          <w:rFonts w:asciiTheme="majorEastAsia" w:eastAsiaTheme="majorEastAsia" w:hAnsiTheme="majorEastAsia"/>
        </w:rPr>
      </w:pPr>
      <w:r>
        <w:rPr>
          <w:rFonts w:asciiTheme="majorEastAsia" w:eastAsiaTheme="majorEastAsia" w:hAnsiTheme="majorEastAsia" w:hint="eastAsia"/>
        </w:rPr>
        <w:t xml:space="preserve">１　</w:t>
      </w:r>
      <w:r w:rsidR="00081813" w:rsidRPr="0095440C">
        <w:rPr>
          <w:rFonts w:asciiTheme="majorEastAsia" w:eastAsiaTheme="majorEastAsia" w:hAnsiTheme="majorEastAsia" w:hint="eastAsia"/>
        </w:rPr>
        <w:t>企業概要について</w:t>
      </w:r>
    </w:p>
    <w:p w:rsidR="0095440C" w:rsidRPr="00C94E98" w:rsidRDefault="0095440C" w:rsidP="007D02FD">
      <w:pPr>
        <w:ind w:firstLineChars="100" w:firstLine="235"/>
        <w:rPr>
          <w:sz w:val="22"/>
        </w:rPr>
      </w:pPr>
      <w:r>
        <w:rPr>
          <w:rFonts w:hint="eastAsia"/>
        </w:rPr>
        <w:t>・記入する企業情報については、記入日現在で記載すること。</w:t>
      </w:r>
      <w:r w:rsidRPr="00C94E98">
        <w:rPr>
          <w:rFonts w:hint="eastAsia"/>
          <w:sz w:val="22"/>
        </w:rPr>
        <w:t>（</w:t>
      </w:r>
      <w:r w:rsidR="00C94E98" w:rsidRPr="00C94E98">
        <w:rPr>
          <w:rFonts w:hint="eastAsia"/>
          <w:sz w:val="22"/>
        </w:rPr>
        <w:t>不明な場合は、</w:t>
      </w:r>
      <w:r w:rsidRPr="00C94E98">
        <w:rPr>
          <w:rFonts w:hint="eastAsia"/>
          <w:sz w:val="22"/>
        </w:rPr>
        <w:t>直近値でも可）</w:t>
      </w:r>
    </w:p>
    <w:p w:rsidR="0095440C" w:rsidRPr="0095440C" w:rsidRDefault="0095440C" w:rsidP="007D02FD">
      <w:pPr>
        <w:ind w:firstLineChars="100" w:firstLine="235"/>
      </w:pPr>
      <w:r>
        <w:rPr>
          <w:rFonts w:hint="eastAsia"/>
        </w:rPr>
        <w:t>・「従業員数」については、</w:t>
      </w:r>
      <w:r w:rsidR="007E30E6">
        <w:rPr>
          <w:rFonts w:hint="eastAsia"/>
        </w:rPr>
        <w:t>正規雇用・非正規雇用</w:t>
      </w:r>
      <w:r>
        <w:rPr>
          <w:rFonts w:hint="eastAsia"/>
        </w:rPr>
        <w:t>者数を記載すること。</w:t>
      </w:r>
    </w:p>
    <w:p w:rsidR="00081813" w:rsidRPr="00AC6B2A" w:rsidRDefault="00492316" w:rsidP="007D02FD">
      <w:pPr>
        <w:ind w:firstLineChars="100" w:firstLine="235"/>
        <w:rPr>
          <w:szCs w:val="26"/>
        </w:rPr>
      </w:pPr>
      <w:r>
        <w:rPr>
          <w:rFonts w:hint="eastAsia"/>
          <w:szCs w:val="26"/>
        </w:rPr>
        <w:t>・「</w:t>
      </w:r>
      <w:r w:rsidRPr="00492316">
        <w:rPr>
          <w:rFonts w:hint="eastAsia"/>
          <w:szCs w:val="26"/>
        </w:rPr>
        <w:t>業種</w:t>
      </w:r>
      <w:r>
        <w:rPr>
          <w:rFonts w:hint="eastAsia"/>
          <w:szCs w:val="26"/>
        </w:rPr>
        <w:t>」</w:t>
      </w:r>
      <w:r w:rsidRPr="00492316">
        <w:rPr>
          <w:rFonts w:hint="eastAsia"/>
          <w:szCs w:val="26"/>
        </w:rPr>
        <w:t>については、日本標準産業分類における中分類を記載すること</w:t>
      </w:r>
      <w:r>
        <w:rPr>
          <w:rFonts w:hint="eastAsia"/>
          <w:szCs w:val="26"/>
        </w:rPr>
        <w:t>。</w:t>
      </w:r>
    </w:p>
    <w:p w:rsidR="00081813" w:rsidRPr="0095440C" w:rsidRDefault="00081813" w:rsidP="007E30E6">
      <w:pPr>
        <w:spacing w:before="120"/>
        <w:rPr>
          <w:rFonts w:asciiTheme="majorEastAsia" w:eastAsiaTheme="majorEastAsia" w:hAnsiTheme="majorEastAsia"/>
        </w:rPr>
      </w:pPr>
      <w:r w:rsidRPr="0095440C">
        <w:rPr>
          <w:rFonts w:asciiTheme="majorEastAsia" w:eastAsiaTheme="majorEastAsia" w:hAnsiTheme="majorEastAsia" w:hint="eastAsia"/>
        </w:rPr>
        <w:t>２　事業拡大計画について</w:t>
      </w:r>
    </w:p>
    <w:p w:rsidR="00081813" w:rsidRDefault="0095440C" w:rsidP="007D02FD">
      <w:pPr>
        <w:ind w:firstLineChars="100" w:firstLine="235"/>
      </w:pPr>
      <w:r>
        <w:rPr>
          <w:rFonts w:hint="eastAsia"/>
        </w:rPr>
        <w:t>・</w:t>
      </w:r>
      <w:r w:rsidR="00492316">
        <w:rPr>
          <w:rFonts w:hint="eastAsia"/>
        </w:rPr>
        <w:t>「事業内容」については、現時点における具体的な構想を記載すること</w:t>
      </w:r>
      <w:r>
        <w:rPr>
          <w:rFonts w:hint="eastAsia"/>
        </w:rPr>
        <w:t>。</w:t>
      </w:r>
    </w:p>
    <w:p w:rsidR="00492316" w:rsidRDefault="00492316" w:rsidP="007D02FD">
      <w:pPr>
        <w:ind w:firstLineChars="100" w:firstLine="235"/>
      </w:pPr>
      <w:r>
        <w:rPr>
          <w:rFonts w:hint="eastAsia"/>
        </w:rPr>
        <w:t>・「設備投資」については、可能な限り、詳細に記載すること。</w:t>
      </w:r>
    </w:p>
    <w:p w:rsidR="007E30E6" w:rsidRPr="00492316" w:rsidRDefault="007E30E6" w:rsidP="007D02FD">
      <w:pPr>
        <w:ind w:firstLineChars="100" w:firstLine="235"/>
      </w:pPr>
      <w:r>
        <w:rPr>
          <w:rFonts w:hint="eastAsia"/>
        </w:rPr>
        <w:t>・「雇用計画」については、正規雇用・非正規雇用の別に雇用予定</w:t>
      </w:r>
      <w:r w:rsidR="007D02FD">
        <w:rPr>
          <w:rFonts w:hint="eastAsia"/>
        </w:rPr>
        <w:t>人数</w:t>
      </w:r>
      <w:r>
        <w:rPr>
          <w:rFonts w:hint="eastAsia"/>
        </w:rPr>
        <w:t>等を記載すること</w:t>
      </w:r>
      <w:r w:rsidR="007D02FD">
        <w:rPr>
          <w:rFonts w:hint="eastAsia"/>
        </w:rPr>
        <w:t>。</w:t>
      </w:r>
    </w:p>
    <w:p w:rsidR="00081813" w:rsidRPr="0095440C" w:rsidRDefault="00081813" w:rsidP="007E30E6">
      <w:pPr>
        <w:spacing w:before="120"/>
        <w:rPr>
          <w:rFonts w:asciiTheme="majorEastAsia" w:eastAsiaTheme="majorEastAsia" w:hAnsiTheme="majorEastAsia"/>
        </w:rPr>
      </w:pPr>
      <w:r w:rsidRPr="0095440C">
        <w:rPr>
          <w:rFonts w:asciiTheme="majorEastAsia" w:eastAsiaTheme="majorEastAsia" w:hAnsiTheme="majorEastAsia" w:hint="eastAsia"/>
        </w:rPr>
        <w:t>３　支援策について</w:t>
      </w:r>
    </w:p>
    <w:p w:rsidR="00492316" w:rsidRDefault="00492316" w:rsidP="007D02FD">
      <w:pPr>
        <w:ind w:leftChars="100" w:left="470" w:hangingChars="100" w:hanging="235"/>
      </w:pPr>
      <w:r>
        <w:rPr>
          <w:rFonts w:hint="eastAsia"/>
        </w:rPr>
        <w:t>・希望する支援策の「希望」欄に</w:t>
      </w:r>
      <w:r w:rsidR="00EA567B">
        <w:rPr>
          <w:rFonts w:hint="eastAsia"/>
        </w:rPr>
        <w:t>「</w:t>
      </w:r>
      <w:r>
        <w:rPr>
          <w:rFonts w:hint="eastAsia"/>
        </w:rPr>
        <w:t>○</w:t>
      </w:r>
      <w:r w:rsidR="00EA567B">
        <w:rPr>
          <w:rFonts w:hint="eastAsia"/>
        </w:rPr>
        <w:t>」</w:t>
      </w:r>
      <w:r>
        <w:rPr>
          <w:rFonts w:hint="eastAsia"/>
        </w:rPr>
        <w:t>を付し、具体的な</w:t>
      </w:r>
      <w:r w:rsidR="00AC6B2A">
        <w:rPr>
          <w:rFonts w:hint="eastAsia"/>
        </w:rPr>
        <w:t>支援</w:t>
      </w:r>
      <w:r>
        <w:rPr>
          <w:rFonts w:hint="eastAsia"/>
        </w:rPr>
        <w:t>希望があれば、</w:t>
      </w:r>
      <w:r w:rsidR="00AC6B2A">
        <w:rPr>
          <w:rFonts w:hint="eastAsia"/>
        </w:rPr>
        <w:t>その</w:t>
      </w:r>
      <w:r>
        <w:rPr>
          <w:rFonts w:hint="eastAsia"/>
        </w:rPr>
        <w:t>詳細を記載すること</w:t>
      </w:r>
      <w:r w:rsidR="00EA567B">
        <w:rPr>
          <w:rFonts w:hint="eastAsia"/>
        </w:rPr>
        <w:t>。</w:t>
      </w:r>
    </w:p>
    <w:p w:rsidR="00081813" w:rsidRDefault="00E50820" w:rsidP="007D02FD">
      <w:pPr>
        <w:ind w:leftChars="100" w:left="470" w:hangingChars="100" w:hanging="235"/>
      </w:pPr>
      <w:r>
        <w:rPr>
          <w:rFonts w:hint="eastAsia"/>
        </w:rPr>
        <w:t>・戦略産業雇用創造プロジェクトにおける支援策の詳細については、下記を参照のこと</w:t>
      </w:r>
      <w:r w:rsidR="00492316">
        <w:rPr>
          <w:rFonts w:hint="eastAsia"/>
        </w:rPr>
        <w:t>。</w:t>
      </w:r>
    </w:p>
    <w:tbl>
      <w:tblPr>
        <w:tblStyle w:val="a3"/>
        <w:tblW w:w="0" w:type="auto"/>
        <w:tblInd w:w="392" w:type="dxa"/>
        <w:tblLook w:val="04A0" w:firstRow="1" w:lastRow="0" w:firstColumn="1" w:lastColumn="0" w:noHBand="0" w:noVBand="1"/>
      </w:tblPr>
      <w:tblGrid>
        <w:gridCol w:w="1673"/>
        <w:gridCol w:w="7563"/>
      </w:tblGrid>
      <w:tr w:rsidR="006D3E3A" w:rsidTr="00C94E98">
        <w:tc>
          <w:tcPr>
            <w:tcW w:w="1701" w:type="dxa"/>
            <w:shd w:val="clear" w:color="auto" w:fill="D9D9D9" w:themeFill="background1" w:themeFillShade="D9"/>
            <w:vAlign w:val="center"/>
          </w:tcPr>
          <w:p w:rsidR="006D3E3A" w:rsidRPr="00A548A2" w:rsidRDefault="006D3E3A" w:rsidP="00AC6B2A">
            <w:pPr>
              <w:spacing w:line="340" w:lineRule="exact"/>
              <w:jc w:val="center"/>
              <w:rPr>
                <w:rFonts w:asciiTheme="majorEastAsia" w:eastAsiaTheme="majorEastAsia" w:hAnsiTheme="majorEastAsia"/>
                <w:sz w:val="24"/>
              </w:rPr>
            </w:pPr>
            <w:r w:rsidRPr="00A548A2">
              <w:rPr>
                <w:rFonts w:asciiTheme="majorEastAsia" w:eastAsiaTheme="majorEastAsia" w:hAnsiTheme="majorEastAsia" w:hint="eastAsia"/>
                <w:sz w:val="24"/>
              </w:rPr>
              <w:t>支援策</w:t>
            </w:r>
          </w:p>
        </w:tc>
        <w:tc>
          <w:tcPr>
            <w:tcW w:w="7743" w:type="dxa"/>
            <w:shd w:val="clear" w:color="auto" w:fill="D9D9D9" w:themeFill="background1" w:themeFillShade="D9"/>
            <w:vAlign w:val="center"/>
          </w:tcPr>
          <w:p w:rsidR="006D3E3A" w:rsidRPr="006D3E3A" w:rsidRDefault="006D3E3A" w:rsidP="00AC6B2A">
            <w:pPr>
              <w:spacing w:line="340" w:lineRule="exact"/>
              <w:jc w:val="center"/>
              <w:rPr>
                <w:sz w:val="24"/>
              </w:rPr>
            </w:pPr>
            <w:r>
              <w:rPr>
                <w:rFonts w:hint="eastAsia"/>
                <w:sz w:val="24"/>
              </w:rPr>
              <w:t>支援策の内容</w:t>
            </w:r>
          </w:p>
        </w:tc>
      </w:tr>
      <w:tr w:rsidR="006D3E3A" w:rsidTr="00C94E98">
        <w:tc>
          <w:tcPr>
            <w:tcW w:w="1701" w:type="dxa"/>
            <w:vAlign w:val="center"/>
          </w:tcPr>
          <w:p w:rsidR="006D3E3A" w:rsidRPr="00A548A2" w:rsidRDefault="006D3E3A" w:rsidP="00AC6B2A">
            <w:pPr>
              <w:spacing w:line="340" w:lineRule="exact"/>
              <w:jc w:val="both"/>
              <w:rPr>
                <w:rFonts w:asciiTheme="majorEastAsia" w:eastAsiaTheme="majorEastAsia" w:hAnsiTheme="majorEastAsia"/>
                <w:sz w:val="24"/>
              </w:rPr>
            </w:pPr>
            <w:r w:rsidRPr="00A548A2">
              <w:rPr>
                <w:rFonts w:asciiTheme="majorEastAsia" w:eastAsiaTheme="majorEastAsia" w:hAnsiTheme="majorEastAsia" w:hint="eastAsia"/>
                <w:sz w:val="24"/>
              </w:rPr>
              <w:t>企業間連携、産学公連携</w:t>
            </w:r>
          </w:p>
        </w:tc>
        <w:tc>
          <w:tcPr>
            <w:tcW w:w="7743" w:type="dxa"/>
          </w:tcPr>
          <w:p w:rsidR="006D3E3A" w:rsidRPr="007B4A25" w:rsidRDefault="00015043" w:rsidP="00015043">
            <w:pPr>
              <w:pStyle w:val="a6"/>
              <w:wordWrap/>
              <w:spacing w:line="340" w:lineRule="exact"/>
              <w:jc w:val="left"/>
            </w:pPr>
            <w:r w:rsidRPr="00015043">
              <w:rPr>
                <w:rFonts w:asciiTheme="minorEastAsia" w:eastAsiaTheme="minorEastAsia" w:hAnsiTheme="minorEastAsia" w:hint="eastAsia"/>
              </w:rPr>
              <w:t>既存の異業種交流基盤</w:t>
            </w:r>
            <w:r>
              <w:rPr>
                <w:rFonts w:asciiTheme="minorEastAsia" w:eastAsiaTheme="minorEastAsia" w:hAnsiTheme="minorEastAsia" w:hint="eastAsia"/>
              </w:rPr>
              <w:t>等</w:t>
            </w:r>
            <w:r w:rsidRPr="00015043">
              <w:rPr>
                <w:rFonts w:asciiTheme="minorEastAsia" w:eastAsiaTheme="minorEastAsia" w:hAnsiTheme="minorEastAsia" w:hint="eastAsia"/>
              </w:rPr>
              <w:t>を活用した企業間の連携体</w:t>
            </w:r>
            <w:r>
              <w:rPr>
                <w:rFonts w:asciiTheme="minorEastAsia" w:eastAsiaTheme="minorEastAsia" w:hAnsiTheme="minorEastAsia" w:hint="eastAsia"/>
              </w:rPr>
              <w:t>・ネットワーク</w:t>
            </w:r>
            <w:r w:rsidRPr="00015043">
              <w:rPr>
                <w:rFonts w:asciiTheme="minorEastAsia" w:eastAsiaTheme="minorEastAsia" w:hAnsiTheme="minorEastAsia" w:hint="eastAsia"/>
              </w:rPr>
              <w:t>構築</w:t>
            </w:r>
            <w:r>
              <w:rPr>
                <w:rFonts w:asciiTheme="minorEastAsia" w:eastAsiaTheme="minorEastAsia" w:hAnsiTheme="minorEastAsia" w:hint="eastAsia"/>
              </w:rPr>
              <w:t>及び</w:t>
            </w:r>
            <w:r w:rsidRPr="00015043">
              <w:rPr>
                <w:rFonts w:asciiTheme="minorEastAsia" w:eastAsiaTheme="minorEastAsia" w:hAnsiTheme="minorEastAsia" w:hint="eastAsia"/>
              </w:rPr>
              <w:t>連携後の</w:t>
            </w:r>
            <w:r w:rsidRPr="00015043">
              <w:rPr>
                <w:rFonts w:asciiTheme="minorEastAsia" w:eastAsiaTheme="minorEastAsia" w:hAnsiTheme="minorEastAsia" w:hint="eastAsia"/>
                <w:bCs/>
              </w:rPr>
              <w:t>事業展開の段階に応じた</w:t>
            </w:r>
            <w:r w:rsidRPr="00015043">
              <w:rPr>
                <w:rFonts w:asciiTheme="minorEastAsia" w:eastAsiaTheme="minorEastAsia" w:hAnsiTheme="minorEastAsia" w:hint="eastAsia"/>
              </w:rPr>
              <w:t>企業の技術革新・事業拡大への支援</w:t>
            </w:r>
          </w:p>
        </w:tc>
      </w:tr>
      <w:tr w:rsidR="006D3E3A" w:rsidTr="00AC6B2A">
        <w:trPr>
          <w:trHeight w:val="717"/>
        </w:trPr>
        <w:tc>
          <w:tcPr>
            <w:tcW w:w="1701" w:type="dxa"/>
            <w:vAlign w:val="center"/>
          </w:tcPr>
          <w:p w:rsidR="006D3E3A" w:rsidRPr="00A548A2" w:rsidRDefault="006D3E3A" w:rsidP="00AC6B2A">
            <w:pPr>
              <w:spacing w:line="340" w:lineRule="exact"/>
              <w:jc w:val="both"/>
              <w:rPr>
                <w:rFonts w:asciiTheme="majorEastAsia" w:eastAsiaTheme="majorEastAsia" w:hAnsiTheme="majorEastAsia"/>
                <w:sz w:val="24"/>
              </w:rPr>
            </w:pPr>
            <w:r w:rsidRPr="00A548A2">
              <w:rPr>
                <w:rFonts w:asciiTheme="majorEastAsia" w:eastAsiaTheme="majorEastAsia" w:hAnsiTheme="majorEastAsia" w:hint="eastAsia"/>
                <w:sz w:val="24"/>
              </w:rPr>
              <w:t>交流会・セミナー</w:t>
            </w:r>
          </w:p>
        </w:tc>
        <w:tc>
          <w:tcPr>
            <w:tcW w:w="7743" w:type="dxa"/>
            <w:vAlign w:val="center"/>
          </w:tcPr>
          <w:p w:rsidR="006D3E3A" w:rsidRPr="00A548A2" w:rsidRDefault="007B4A25" w:rsidP="00AC6B2A">
            <w:pPr>
              <w:pStyle w:val="a6"/>
              <w:wordWrap/>
              <w:spacing w:line="340" w:lineRule="exact"/>
              <w:rPr>
                <w:rFonts w:asciiTheme="minorEastAsia" w:eastAsiaTheme="minorEastAsia" w:hAnsiTheme="minorEastAsia"/>
              </w:rPr>
            </w:pPr>
            <w:r w:rsidRPr="007B4A25">
              <w:rPr>
                <w:rFonts w:asciiTheme="minorEastAsia" w:eastAsiaTheme="minorEastAsia" w:hAnsiTheme="minorEastAsia" w:hint="eastAsia"/>
              </w:rPr>
              <w:t>戦略分野への進出や研究開発等を目指す企業同士の情報交換やシーズ・ニーズ情報の収集の場の設定による商品情報やマーケット動向等の情報提供</w:t>
            </w:r>
          </w:p>
        </w:tc>
      </w:tr>
      <w:tr w:rsidR="006D3E3A" w:rsidTr="00C94E98">
        <w:trPr>
          <w:trHeight w:val="2076"/>
        </w:trPr>
        <w:tc>
          <w:tcPr>
            <w:tcW w:w="1701" w:type="dxa"/>
            <w:vAlign w:val="center"/>
          </w:tcPr>
          <w:p w:rsidR="006D3E3A" w:rsidRPr="00A548A2" w:rsidRDefault="006D3E3A" w:rsidP="00AC6B2A">
            <w:pPr>
              <w:spacing w:line="340" w:lineRule="exact"/>
              <w:jc w:val="both"/>
              <w:rPr>
                <w:rFonts w:asciiTheme="majorEastAsia" w:eastAsiaTheme="majorEastAsia" w:hAnsiTheme="majorEastAsia"/>
                <w:sz w:val="24"/>
              </w:rPr>
            </w:pPr>
            <w:r w:rsidRPr="00A548A2">
              <w:rPr>
                <w:rFonts w:asciiTheme="majorEastAsia" w:eastAsiaTheme="majorEastAsia" w:hAnsiTheme="majorEastAsia" w:hint="eastAsia"/>
                <w:sz w:val="24"/>
              </w:rPr>
              <w:t>特定テーマの事業化</w:t>
            </w:r>
            <w:r w:rsidR="00AC6B2A">
              <w:rPr>
                <w:rFonts w:asciiTheme="majorEastAsia" w:eastAsiaTheme="majorEastAsia" w:hAnsiTheme="majorEastAsia" w:hint="eastAsia"/>
                <w:sz w:val="24"/>
              </w:rPr>
              <w:t>支援</w:t>
            </w:r>
          </w:p>
        </w:tc>
        <w:tc>
          <w:tcPr>
            <w:tcW w:w="7743" w:type="dxa"/>
            <w:vAlign w:val="center"/>
          </w:tcPr>
          <w:p w:rsidR="007B4A25" w:rsidRPr="007B4A25" w:rsidRDefault="007B4A25" w:rsidP="00AC6B2A">
            <w:pPr>
              <w:spacing w:line="340" w:lineRule="exact"/>
              <w:jc w:val="both"/>
              <w:rPr>
                <w:rFonts w:asciiTheme="minorEastAsia" w:hAnsiTheme="minorEastAsia"/>
                <w:kern w:val="0"/>
                <w:sz w:val="24"/>
                <w:szCs w:val="24"/>
              </w:rPr>
            </w:pPr>
            <w:r w:rsidRPr="007B4A25">
              <w:rPr>
                <w:rFonts w:asciiTheme="minorEastAsia" w:hAnsiTheme="minorEastAsia" w:hint="eastAsia"/>
                <w:kern w:val="0"/>
                <w:sz w:val="24"/>
                <w:szCs w:val="24"/>
              </w:rPr>
              <w:t>特定素材の用途展開や技術革新</w:t>
            </w:r>
            <w:r w:rsidR="00C94E98">
              <w:rPr>
                <w:rFonts w:asciiTheme="minorEastAsia" w:hAnsiTheme="minorEastAsia" w:hint="eastAsia"/>
                <w:kern w:val="0"/>
                <w:sz w:val="24"/>
                <w:szCs w:val="24"/>
              </w:rPr>
              <w:t>など、個別の取組テーマを設定し、製品化や技術確立につながる企業</w:t>
            </w:r>
            <w:r w:rsidRPr="007B4A25">
              <w:rPr>
                <w:rFonts w:asciiTheme="minorEastAsia" w:hAnsiTheme="minorEastAsia" w:hint="eastAsia"/>
                <w:kern w:val="0"/>
                <w:sz w:val="24"/>
                <w:szCs w:val="24"/>
              </w:rPr>
              <w:t>活動を支援</w:t>
            </w:r>
          </w:p>
          <w:p w:rsidR="0006721B" w:rsidRDefault="007B4A25" w:rsidP="00AC6B2A">
            <w:pPr>
              <w:spacing w:line="340" w:lineRule="exact"/>
              <w:jc w:val="both"/>
              <w:rPr>
                <w:rFonts w:asciiTheme="minorEastAsia" w:hAnsiTheme="minorEastAsia"/>
                <w:sz w:val="24"/>
                <w:szCs w:val="24"/>
              </w:rPr>
            </w:pPr>
            <w:r>
              <w:rPr>
                <w:rFonts w:asciiTheme="minorEastAsia" w:hAnsiTheme="minorEastAsia" w:hint="eastAsia"/>
                <w:sz w:val="24"/>
                <w:szCs w:val="24"/>
              </w:rPr>
              <w:t>・</w:t>
            </w:r>
            <w:r w:rsidR="0006721B">
              <w:rPr>
                <w:rFonts w:asciiTheme="minorEastAsia" w:hAnsiTheme="minorEastAsia" w:hint="eastAsia"/>
                <w:sz w:val="24"/>
                <w:szCs w:val="24"/>
              </w:rPr>
              <w:t>検討会開催経費助成金</w:t>
            </w:r>
          </w:p>
          <w:p w:rsidR="007B4A25" w:rsidRPr="00AC6B2A" w:rsidRDefault="007B4A25" w:rsidP="0006721B">
            <w:pPr>
              <w:spacing w:line="340" w:lineRule="exact"/>
              <w:ind w:firstLineChars="100" w:firstLine="215"/>
              <w:jc w:val="both"/>
              <w:rPr>
                <w:rFonts w:asciiTheme="minorEastAsia" w:hAnsiTheme="minorEastAsia"/>
                <w:bCs/>
                <w:kern w:val="0"/>
                <w:sz w:val="24"/>
                <w:szCs w:val="24"/>
              </w:rPr>
            </w:pPr>
            <w:r w:rsidRPr="007B4A25">
              <w:rPr>
                <w:rFonts w:asciiTheme="minorEastAsia" w:hAnsiTheme="minorEastAsia" w:hint="eastAsia"/>
                <w:kern w:val="0"/>
                <w:sz w:val="24"/>
                <w:szCs w:val="24"/>
              </w:rPr>
              <w:t>戦略立案や課題解決のための</w:t>
            </w:r>
            <w:r w:rsidRPr="00AC6B2A">
              <w:rPr>
                <w:rFonts w:asciiTheme="minorEastAsia" w:hAnsiTheme="minorEastAsia" w:hint="eastAsia"/>
                <w:bCs/>
                <w:kern w:val="0"/>
                <w:sz w:val="24"/>
                <w:szCs w:val="24"/>
                <w:u w:val="single"/>
              </w:rPr>
              <w:t>検討会開催経費を助成</w:t>
            </w:r>
          </w:p>
          <w:p w:rsidR="0006721B" w:rsidRDefault="00A548A2" w:rsidP="007D02FD">
            <w:pPr>
              <w:spacing w:line="340" w:lineRule="exact"/>
              <w:ind w:left="215" w:hangingChars="100" w:hanging="215"/>
              <w:jc w:val="both"/>
              <w:rPr>
                <w:rFonts w:asciiTheme="minorEastAsia" w:hAnsiTheme="minorEastAsia"/>
                <w:sz w:val="24"/>
                <w:szCs w:val="24"/>
              </w:rPr>
            </w:pPr>
            <w:r w:rsidRPr="00AC6B2A">
              <w:rPr>
                <w:rFonts w:asciiTheme="minorEastAsia" w:hAnsiTheme="minorEastAsia" w:hint="eastAsia"/>
                <w:sz w:val="24"/>
                <w:szCs w:val="24"/>
              </w:rPr>
              <w:t>・</w:t>
            </w:r>
            <w:r w:rsidR="0006721B">
              <w:rPr>
                <w:rFonts w:asciiTheme="minorEastAsia" w:hAnsiTheme="minorEastAsia" w:hint="eastAsia"/>
                <w:sz w:val="24"/>
                <w:szCs w:val="24"/>
              </w:rPr>
              <w:t>成長支援助成金</w:t>
            </w:r>
          </w:p>
          <w:p w:rsidR="007B4A25" w:rsidRPr="00AC6B2A" w:rsidRDefault="007B4A25" w:rsidP="0006721B">
            <w:pPr>
              <w:spacing w:line="340" w:lineRule="exact"/>
              <w:ind w:leftChars="100" w:left="235"/>
              <w:jc w:val="both"/>
              <w:rPr>
                <w:rFonts w:asciiTheme="minorEastAsia" w:hAnsiTheme="minorEastAsia"/>
                <w:sz w:val="24"/>
                <w:szCs w:val="24"/>
              </w:rPr>
            </w:pPr>
            <w:r w:rsidRPr="00AC6B2A">
              <w:rPr>
                <w:rFonts w:asciiTheme="minorEastAsia" w:hAnsiTheme="minorEastAsia" w:hint="eastAsia"/>
                <w:sz w:val="24"/>
                <w:szCs w:val="24"/>
              </w:rPr>
              <w:t>商品デザイン・マーケティング・試作機製作等、製品化や確立された技術の活用フェーズに近い事案に対して、</w:t>
            </w:r>
            <w:r w:rsidRPr="00AC6B2A">
              <w:rPr>
                <w:rFonts w:asciiTheme="minorEastAsia" w:hAnsiTheme="minorEastAsia" w:hint="eastAsia"/>
                <w:sz w:val="24"/>
                <w:szCs w:val="24"/>
                <w:u w:val="single"/>
              </w:rPr>
              <w:t>「成長支援助成金」を交付</w:t>
            </w:r>
          </w:p>
          <w:p w:rsidR="006D3E3A" w:rsidRDefault="007B4A25" w:rsidP="007D02FD">
            <w:pPr>
              <w:spacing w:line="340" w:lineRule="exact"/>
              <w:ind w:firstLineChars="100" w:firstLine="215"/>
              <w:jc w:val="both"/>
              <w:rPr>
                <w:rFonts w:asciiTheme="minorEastAsia" w:hAnsiTheme="minorEastAsia"/>
                <w:sz w:val="24"/>
                <w:szCs w:val="24"/>
              </w:rPr>
            </w:pPr>
            <w:r w:rsidRPr="007B4A25">
              <w:rPr>
                <w:rFonts w:asciiTheme="majorEastAsia" w:eastAsiaTheme="majorEastAsia" w:hAnsiTheme="majorEastAsia" w:hint="eastAsia"/>
                <w:sz w:val="24"/>
                <w:szCs w:val="24"/>
              </w:rPr>
              <w:t>［助成額］</w:t>
            </w:r>
            <w:r w:rsidRPr="007B4A25">
              <w:rPr>
                <w:rFonts w:asciiTheme="minorEastAsia" w:hAnsiTheme="minorEastAsia" w:hint="eastAsia"/>
                <w:sz w:val="24"/>
                <w:szCs w:val="24"/>
              </w:rPr>
              <w:t>１テーマ１５０万円（定額助成）</w:t>
            </w:r>
          </w:p>
          <w:p w:rsidR="0006721B" w:rsidRDefault="0006721B" w:rsidP="0006721B">
            <w:pPr>
              <w:spacing w:line="340" w:lineRule="exact"/>
              <w:jc w:val="both"/>
              <w:rPr>
                <w:rFonts w:asciiTheme="minorEastAsia" w:hAnsiTheme="minorEastAsia"/>
                <w:sz w:val="24"/>
                <w:szCs w:val="24"/>
              </w:rPr>
            </w:pPr>
            <w:r>
              <w:rPr>
                <w:rFonts w:asciiTheme="minorEastAsia" w:hAnsiTheme="minorEastAsia" w:hint="eastAsia"/>
                <w:sz w:val="24"/>
                <w:szCs w:val="24"/>
              </w:rPr>
              <w:t>・海外販路開拓支援助成金</w:t>
            </w:r>
          </w:p>
          <w:p w:rsidR="0006721B" w:rsidRDefault="0006721B" w:rsidP="0006721B">
            <w:pPr>
              <w:spacing w:line="340" w:lineRule="exact"/>
              <w:jc w:val="both"/>
              <w:rPr>
                <w:rFonts w:asciiTheme="minorEastAsia" w:hAnsiTheme="minorEastAsia"/>
                <w:sz w:val="24"/>
                <w:szCs w:val="24"/>
              </w:rPr>
            </w:pPr>
            <w:r>
              <w:rPr>
                <w:rFonts w:asciiTheme="minorEastAsia" w:hAnsiTheme="minorEastAsia" w:hint="eastAsia"/>
                <w:sz w:val="24"/>
                <w:szCs w:val="24"/>
              </w:rPr>
              <w:t xml:space="preserve">　海外でのマーケッティング戦略策定や商談に要する渡航費等に対する助成</w:t>
            </w:r>
          </w:p>
          <w:p w:rsidR="0006721B" w:rsidRPr="007B4A25" w:rsidRDefault="0006721B" w:rsidP="0006721B">
            <w:pPr>
              <w:spacing w:line="340" w:lineRule="exact"/>
              <w:jc w:val="both"/>
              <w:rPr>
                <w:rFonts w:asciiTheme="minorEastAsia" w:hAnsiTheme="minorEastAsia" w:hint="eastAsia"/>
                <w:sz w:val="24"/>
                <w:szCs w:val="24"/>
              </w:rPr>
            </w:pPr>
            <w:r>
              <w:rPr>
                <w:rFonts w:asciiTheme="minorEastAsia" w:hAnsiTheme="minorEastAsia" w:hint="eastAsia"/>
                <w:sz w:val="24"/>
                <w:szCs w:val="24"/>
              </w:rPr>
              <w:t xml:space="preserve">　 [助成額]上限50万円</w:t>
            </w:r>
          </w:p>
        </w:tc>
      </w:tr>
      <w:tr w:rsidR="006D3E3A" w:rsidTr="00AC6B2A">
        <w:trPr>
          <w:trHeight w:val="743"/>
        </w:trPr>
        <w:tc>
          <w:tcPr>
            <w:tcW w:w="1701" w:type="dxa"/>
            <w:vAlign w:val="center"/>
          </w:tcPr>
          <w:p w:rsidR="006D3E3A" w:rsidRPr="00A548A2" w:rsidRDefault="006D3E3A" w:rsidP="00AC6B2A">
            <w:pPr>
              <w:spacing w:line="340" w:lineRule="exact"/>
              <w:jc w:val="both"/>
              <w:rPr>
                <w:rFonts w:asciiTheme="majorEastAsia" w:eastAsiaTheme="majorEastAsia" w:hAnsiTheme="majorEastAsia"/>
                <w:sz w:val="24"/>
              </w:rPr>
            </w:pPr>
            <w:r w:rsidRPr="00A548A2">
              <w:rPr>
                <w:rFonts w:asciiTheme="majorEastAsia" w:eastAsiaTheme="majorEastAsia" w:hAnsiTheme="majorEastAsia" w:hint="eastAsia"/>
                <w:sz w:val="24"/>
              </w:rPr>
              <w:t>展示会・商談会出展</w:t>
            </w:r>
            <w:r w:rsidR="00AC6B2A">
              <w:rPr>
                <w:rFonts w:asciiTheme="majorEastAsia" w:eastAsiaTheme="majorEastAsia" w:hAnsiTheme="majorEastAsia" w:hint="eastAsia"/>
                <w:sz w:val="24"/>
              </w:rPr>
              <w:t>支援</w:t>
            </w:r>
          </w:p>
        </w:tc>
        <w:tc>
          <w:tcPr>
            <w:tcW w:w="7743" w:type="dxa"/>
            <w:vAlign w:val="center"/>
          </w:tcPr>
          <w:p w:rsidR="006D3E3A" w:rsidRPr="007B4A25" w:rsidRDefault="007B4A25" w:rsidP="00AC6B2A">
            <w:pPr>
              <w:spacing w:line="340" w:lineRule="exact"/>
              <w:jc w:val="both"/>
              <w:rPr>
                <w:rFonts w:asciiTheme="minorEastAsia" w:hAnsiTheme="minorEastAsia"/>
                <w:sz w:val="24"/>
                <w:szCs w:val="24"/>
              </w:rPr>
            </w:pPr>
            <w:r w:rsidRPr="007B4A25">
              <w:rPr>
                <w:rFonts w:asciiTheme="minorEastAsia" w:hAnsiTheme="minorEastAsia" w:hint="eastAsia"/>
                <w:sz w:val="24"/>
                <w:szCs w:val="24"/>
              </w:rPr>
              <w:t>販売が見込める製品・技術について、</w:t>
            </w:r>
            <w:r w:rsidR="00C94E98" w:rsidRPr="00AC6B2A">
              <w:rPr>
                <w:rFonts w:asciiTheme="minorEastAsia" w:hAnsiTheme="minorEastAsia" w:hint="eastAsia"/>
                <w:sz w:val="24"/>
                <w:szCs w:val="24"/>
                <w:u w:val="single"/>
              </w:rPr>
              <w:t>首都圏における</w:t>
            </w:r>
            <w:r w:rsidRPr="00AC6B2A">
              <w:rPr>
                <w:rFonts w:asciiTheme="minorEastAsia" w:hAnsiTheme="minorEastAsia" w:hint="eastAsia"/>
                <w:sz w:val="24"/>
                <w:szCs w:val="24"/>
                <w:u w:val="single"/>
              </w:rPr>
              <w:t>展示会</w:t>
            </w:r>
            <w:r w:rsidR="00C94E98" w:rsidRPr="00AC6B2A">
              <w:rPr>
                <w:rFonts w:asciiTheme="minorEastAsia" w:hAnsiTheme="minorEastAsia" w:hint="eastAsia"/>
                <w:sz w:val="24"/>
                <w:szCs w:val="24"/>
                <w:u w:val="single"/>
              </w:rPr>
              <w:t>への</w:t>
            </w:r>
            <w:r w:rsidRPr="00AC6B2A">
              <w:rPr>
                <w:rFonts w:asciiTheme="minorEastAsia" w:hAnsiTheme="minorEastAsia" w:hint="eastAsia"/>
                <w:sz w:val="24"/>
                <w:szCs w:val="24"/>
                <w:u w:val="single"/>
              </w:rPr>
              <w:t>出展支援</w:t>
            </w:r>
            <w:r w:rsidR="00C94E98">
              <w:rPr>
                <w:rFonts w:asciiTheme="minorEastAsia" w:hAnsiTheme="minorEastAsia" w:hint="eastAsia"/>
                <w:sz w:val="24"/>
                <w:szCs w:val="24"/>
              </w:rPr>
              <w:t>や、</w:t>
            </w:r>
            <w:r w:rsidRPr="007B4A25">
              <w:rPr>
                <w:rFonts w:asciiTheme="minorEastAsia" w:hAnsiTheme="minorEastAsia" w:hint="eastAsia"/>
                <w:sz w:val="24"/>
                <w:szCs w:val="24"/>
              </w:rPr>
              <w:t>発注企業を招聘し</w:t>
            </w:r>
            <w:r w:rsidR="00C94E98">
              <w:rPr>
                <w:rFonts w:asciiTheme="minorEastAsia" w:hAnsiTheme="minorEastAsia" w:hint="eastAsia"/>
                <w:sz w:val="24"/>
                <w:szCs w:val="24"/>
              </w:rPr>
              <w:t>ての商談会出展を支援</w:t>
            </w:r>
          </w:p>
        </w:tc>
      </w:tr>
      <w:tr w:rsidR="006D3E3A" w:rsidTr="00AC6B2A">
        <w:trPr>
          <w:trHeight w:val="966"/>
        </w:trPr>
        <w:tc>
          <w:tcPr>
            <w:tcW w:w="1701" w:type="dxa"/>
            <w:vAlign w:val="center"/>
          </w:tcPr>
          <w:p w:rsidR="006D3E3A" w:rsidRPr="00A548A2" w:rsidRDefault="006D3E3A" w:rsidP="00AC6B2A">
            <w:pPr>
              <w:spacing w:line="340" w:lineRule="exact"/>
              <w:jc w:val="both"/>
              <w:rPr>
                <w:rFonts w:asciiTheme="majorEastAsia" w:eastAsiaTheme="majorEastAsia" w:hAnsiTheme="majorEastAsia"/>
                <w:sz w:val="24"/>
              </w:rPr>
            </w:pPr>
            <w:r w:rsidRPr="00A548A2">
              <w:rPr>
                <w:rFonts w:asciiTheme="majorEastAsia" w:eastAsiaTheme="majorEastAsia" w:hAnsiTheme="majorEastAsia" w:hint="eastAsia"/>
                <w:sz w:val="24"/>
              </w:rPr>
              <w:t>事業拡大スタッフ雇用助成</w:t>
            </w:r>
          </w:p>
        </w:tc>
        <w:tc>
          <w:tcPr>
            <w:tcW w:w="7743" w:type="dxa"/>
            <w:vAlign w:val="center"/>
          </w:tcPr>
          <w:p w:rsidR="007B4A25" w:rsidRDefault="007B4A25" w:rsidP="00AC6B2A">
            <w:pPr>
              <w:spacing w:line="340" w:lineRule="exact"/>
              <w:jc w:val="both"/>
              <w:rPr>
                <w:rFonts w:asciiTheme="minorEastAsia" w:hAnsiTheme="minorEastAsia"/>
                <w:kern w:val="0"/>
                <w:sz w:val="24"/>
                <w:szCs w:val="24"/>
              </w:rPr>
            </w:pPr>
            <w:r w:rsidRPr="007B4A25">
              <w:rPr>
                <w:rFonts w:asciiTheme="minorEastAsia" w:hAnsiTheme="minorEastAsia" w:hint="eastAsia"/>
                <w:kern w:val="0"/>
                <w:sz w:val="24"/>
                <w:szCs w:val="24"/>
              </w:rPr>
              <w:t>新製品開発や販路拡大等に関する</w:t>
            </w:r>
            <w:r w:rsidRPr="00AC6B2A">
              <w:rPr>
                <w:rFonts w:asciiTheme="minorEastAsia" w:hAnsiTheme="minorEastAsia" w:hint="eastAsia"/>
                <w:kern w:val="0"/>
                <w:sz w:val="24"/>
                <w:szCs w:val="24"/>
                <w:u w:val="single"/>
              </w:rPr>
              <w:t>専門的知識・技術を有するスタッフを企業が直接雇用する場合の人件費補助</w:t>
            </w:r>
          </w:p>
          <w:p w:rsidR="006D3E3A" w:rsidRPr="00A548A2" w:rsidRDefault="007B4A25" w:rsidP="00AC6B2A">
            <w:pPr>
              <w:spacing w:line="340" w:lineRule="exact"/>
              <w:jc w:val="both"/>
              <w:rPr>
                <w:rFonts w:asciiTheme="minorEastAsia" w:hAnsiTheme="minorEastAsia"/>
                <w:kern w:val="0"/>
                <w:sz w:val="24"/>
                <w:szCs w:val="24"/>
              </w:rPr>
            </w:pPr>
            <w:r w:rsidRPr="007B4A25">
              <w:rPr>
                <w:rFonts w:asciiTheme="majorEastAsia" w:eastAsiaTheme="majorEastAsia" w:hAnsiTheme="majorEastAsia" w:hint="eastAsia"/>
                <w:kern w:val="0"/>
                <w:sz w:val="24"/>
                <w:szCs w:val="24"/>
              </w:rPr>
              <w:t>［助成額上限］</w:t>
            </w:r>
            <w:r w:rsidRPr="007B4A25">
              <w:rPr>
                <w:rFonts w:asciiTheme="minorEastAsia" w:hAnsiTheme="minorEastAsia" w:hint="eastAsia"/>
                <w:kern w:val="0"/>
                <w:sz w:val="24"/>
                <w:szCs w:val="24"/>
              </w:rPr>
              <w:t xml:space="preserve">月額２５５千円　</w:t>
            </w:r>
            <w:r w:rsidRPr="007B4A25">
              <w:rPr>
                <w:rFonts w:asciiTheme="majorEastAsia" w:eastAsiaTheme="majorEastAsia" w:hAnsiTheme="majorEastAsia" w:hint="eastAsia"/>
                <w:kern w:val="0"/>
                <w:sz w:val="24"/>
                <w:szCs w:val="24"/>
              </w:rPr>
              <w:t>［助成期間］</w:t>
            </w:r>
            <w:r w:rsidRPr="007B4A25">
              <w:rPr>
                <w:rFonts w:asciiTheme="minorEastAsia" w:hAnsiTheme="minorEastAsia" w:hint="eastAsia"/>
                <w:kern w:val="0"/>
                <w:sz w:val="24"/>
                <w:szCs w:val="24"/>
              </w:rPr>
              <w:t>最大１年間</w:t>
            </w:r>
          </w:p>
        </w:tc>
      </w:tr>
      <w:tr w:rsidR="006D3E3A" w:rsidTr="000F541A">
        <w:trPr>
          <w:trHeight w:val="1151"/>
        </w:trPr>
        <w:tc>
          <w:tcPr>
            <w:tcW w:w="1701" w:type="dxa"/>
            <w:vAlign w:val="center"/>
          </w:tcPr>
          <w:p w:rsidR="006D3E3A" w:rsidRPr="00A548A2" w:rsidRDefault="006D3E3A" w:rsidP="00AC6B2A">
            <w:pPr>
              <w:spacing w:line="340" w:lineRule="exact"/>
              <w:jc w:val="both"/>
              <w:rPr>
                <w:rFonts w:asciiTheme="majorEastAsia" w:eastAsiaTheme="majorEastAsia" w:hAnsiTheme="majorEastAsia"/>
                <w:sz w:val="24"/>
              </w:rPr>
            </w:pPr>
            <w:r w:rsidRPr="00A548A2">
              <w:rPr>
                <w:rFonts w:asciiTheme="majorEastAsia" w:eastAsiaTheme="majorEastAsia" w:hAnsiTheme="majorEastAsia" w:hint="eastAsia"/>
                <w:sz w:val="24"/>
              </w:rPr>
              <w:t>ＯＪＴ研修助成</w:t>
            </w:r>
          </w:p>
        </w:tc>
        <w:tc>
          <w:tcPr>
            <w:tcW w:w="7743" w:type="dxa"/>
            <w:vAlign w:val="center"/>
          </w:tcPr>
          <w:p w:rsidR="006D3E3A" w:rsidRPr="00C94E98" w:rsidRDefault="007B4A25" w:rsidP="00AC6B2A">
            <w:pPr>
              <w:spacing w:line="340" w:lineRule="exact"/>
              <w:jc w:val="both"/>
              <w:rPr>
                <w:rFonts w:asciiTheme="minorEastAsia" w:hAnsiTheme="minorEastAsia"/>
                <w:kern w:val="0"/>
                <w:sz w:val="24"/>
                <w:szCs w:val="24"/>
              </w:rPr>
            </w:pPr>
            <w:r w:rsidRPr="007B4A25">
              <w:rPr>
                <w:rFonts w:asciiTheme="minorEastAsia" w:hAnsiTheme="minorEastAsia" w:hint="eastAsia"/>
                <w:kern w:val="0"/>
                <w:sz w:val="24"/>
                <w:szCs w:val="24"/>
              </w:rPr>
              <w:t>プロジェクト参画企業が、</w:t>
            </w:r>
            <w:r w:rsidRPr="00AC6B2A">
              <w:rPr>
                <w:rFonts w:asciiTheme="minorEastAsia" w:hAnsiTheme="minorEastAsia" w:hint="eastAsia"/>
                <w:kern w:val="0"/>
                <w:sz w:val="24"/>
                <w:szCs w:val="24"/>
                <w:u w:val="single"/>
              </w:rPr>
              <w:t>地域の求職者を正規雇用</w:t>
            </w:r>
            <w:r w:rsidRPr="00AC6B2A">
              <w:rPr>
                <w:rFonts w:asciiTheme="minorEastAsia" w:hAnsiTheme="minorEastAsia" w:hint="eastAsia"/>
                <w:kern w:val="0"/>
                <w:sz w:val="24"/>
                <w:szCs w:val="24"/>
              </w:rPr>
              <w:t>し、業務に従事させながら当該労働者のキャリア形成を促進することに対する</w:t>
            </w:r>
            <w:r w:rsidRPr="00AC6B2A">
              <w:rPr>
                <w:rFonts w:asciiTheme="minorEastAsia" w:hAnsiTheme="minorEastAsia" w:hint="eastAsia"/>
                <w:kern w:val="0"/>
                <w:sz w:val="24"/>
                <w:szCs w:val="24"/>
                <w:u w:val="single"/>
              </w:rPr>
              <w:t>人件費等経費の一部助成</w:t>
            </w:r>
            <w:r w:rsidR="00A548A2">
              <w:rPr>
                <w:rFonts w:asciiTheme="minorEastAsia" w:hAnsiTheme="minorEastAsia" w:hint="eastAsia"/>
                <w:kern w:val="0"/>
                <w:sz w:val="24"/>
                <w:szCs w:val="24"/>
              </w:rPr>
              <w:t xml:space="preserve">　</w:t>
            </w:r>
            <w:r w:rsidRPr="007B4A25">
              <w:rPr>
                <w:rFonts w:asciiTheme="majorEastAsia" w:eastAsiaTheme="majorEastAsia" w:hAnsiTheme="majorEastAsia" w:hint="eastAsia"/>
                <w:kern w:val="0"/>
                <w:sz w:val="24"/>
                <w:szCs w:val="24"/>
              </w:rPr>
              <w:t>［助成額上限］</w:t>
            </w:r>
            <w:r w:rsidRPr="007B4A25">
              <w:rPr>
                <w:rFonts w:asciiTheme="minorEastAsia" w:hAnsiTheme="minorEastAsia" w:hint="eastAsia"/>
                <w:kern w:val="0"/>
                <w:sz w:val="24"/>
                <w:szCs w:val="24"/>
              </w:rPr>
              <w:t>１００万円／人</w:t>
            </w:r>
            <w:r w:rsidR="00AC6B2A" w:rsidRPr="00AC6B2A">
              <w:rPr>
                <w:rFonts w:asciiTheme="minorEastAsia" w:hAnsiTheme="minorEastAsia" w:hint="eastAsia"/>
                <w:sz w:val="20"/>
                <w:szCs w:val="21"/>
              </w:rPr>
              <w:t>(※複数の場合、１人増えるごとに４００千円加算)</w:t>
            </w:r>
          </w:p>
        </w:tc>
      </w:tr>
      <w:tr w:rsidR="0006721B" w:rsidTr="000F541A">
        <w:trPr>
          <w:trHeight w:val="1151"/>
        </w:trPr>
        <w:tc>
          <w:tcPr>
            <w:tcW w:w="1701" w:type="dxa"/>
            <w:vAlign w:val="center"/>
          </w:tcPr>
          <w:p w:rsidR="0006721B" w:rsidRPr="00A548A2" w:rsidRDefault="0006721B" w:rsidP="00AC6B2A">
            <w:pPr>
              <w:spacing w:line="340" w:lineRule="exact"/>
              <w:jc w:val="both"/>
              <w:rPr>
                <w:rFonts w:asciiTheme="majorEastAsia" w:eastAsiaTheme="majorEastAsia" w:hAnsiTheme="majorEastAsia" w:hint="eastAsia"/>
                <w:sz w:val="24"/>
              </w:rPr>
            </w:pPr>
            <w:r>
              <w:rPr>
                <w:rFonts w:asciiTheme="majorEastAsia" w:eastAsiaTheme="majorEastAsia" w:hAnsiTheme="majorEastAsia" w:hint="eastAsia"/>
                <w:sz w:val="24"/>
              </w:rPr>
              <w:t>就職関連フェア等出展助成</w:t>
            </w:r>
          </w:p>
        </w:tc>
        <w:tc>
          <w:tcPr>
            <w:tcW w:w="7743" w:type="dxa"/>
            <w:vAlign w:val="center"/>
          </w:tcPr>
          <w:p w:rsidR="0006721B" w:rsidRPr="007B4A25" w:rsidRDefault="0006721B" w:rsidP="00AC6B2A">
            <w:pPr>
              <w:spacing w:line="340" w:lineRule="exact"/>
              <w:jc w:val="both"/>
              <w:rPr>
                <w:rFonts w:asciiTheme="minorEastAsia" w:hAnsiTheme="minorEastAsia" w:hint="eastAsia"/>
                <w:kern w:val="0"/>
                <w:sz w:val="24"/>
                <w:szCs w:val="24"/>
              </w:rPr>
            </w:pPr>
            <w:r>
              <w:rPr>
                <w:rFonts w:asciiTheme="minorEastAsia" w:hAnsiTheme="minorEastAsia" w:hint="eastAsia"/>
                <w:kern w:val="0"/>
                <w:sz w:val="24"/>
                <w:szCs w:val="24"/>
              </w:rPr>
              <w:t>都市部で開催される転職フェアへの出展や、地元大学等と連携することで、人材の県内企業への誘導を図る</w:t>
            </w:r>
          </w:p>
        </w:tc>
      </w:tr>
      <w:tr w:rsidR="0006721B" w:rsidTr="000F541A">
        <w:trPr>
          <w:trHeight w:val="1151"/>
        </w:trPr>
        <w:tc>
          <w:tcPr>
            <w:tcW w:w="1701" w:type="dxa"/>
            <w:vAlign w:val="center"/>
          </w:tcPr>
          <w:p w:rsidR="0006721B" w:rsidRPr="00A548A2" w:rsidRDefault="0006721B" w:rsidP="00AC6B2A">
            <w:pPr>
              <w:spacing w:line="340" w:lineRule="exact"/>
              <w:jc w:val="both"/>
              <w:rPr>
                <w:rFonts w:asciiTheme="majorEastAsia" w:eastAsiaTheme="majorEastAsia" w:hAnsiTheme="majorEastAsia" w:hint="eastAsia"/>
                <w:sz w:val="24"/>
              </w:rPr>
            </w:pPr>
            <w:r>
              <w:rPr>
                <w:rFonts w:asciiTheme="majorEastAsia" w:eastAsiaTheme="majorEastAsia" w:hAnsiTheme="majorEastAsia" w:hint="eastAsia"/>
                <w:sz w:val="24"/>
              </w:rPr>
              <w:lastRenderedPageBreak/>
              <w:t>正社員化セミナーの開催</w:t>
            </w:r>
          </w:p>
        </w:tc>
        <w:tc>
          <w:tcPr>
            <w:tcW w:w="7743" w:type="dxa"/>
            <w:vAlign w:val="center"/>
          </w:tcPr>
          <w:p w:rsidR="0006721B" w:rsidRPr="007B4A25" w:rsidRDefault="0006721B" w:rsidP="00AC6B2A">
            <w:pPr>
              <w:spacing w:line="340" w:lineRule="exact"/>
              <w:jc w:val="both"/>
              <w:rPr>
                <w:rFonts w:asciiTheme="minorEastAsia" w:hAnsiTheme="minorEastAsia" w:hint="eastAsia"/>
                <w:kern w:val="0"/>
                <w:sz w:val="24"/>
                <w:szCs w:val="24"/>
              </w:rPr>
            </w:pPr>
            <w:r>
              <w:rPr>
                <w:rFonts w:asciiTheme="minorEastAsia" w:hAnsiTheme="minorEastAsia" w:hint="eastAsia"/>
                <w:kern w:val="0"/>
                <w:sz w:val="24"/>
                <w:szCs w:val="24"/>
              </w:rPr>
              <w:t>正社員転換にかかる各種女性の周知等のために企業向けのセミナーを開催し、非正規雇用労働者の正社員化を促進</w:t>
            </w:r>
            <w:bookmarkStart w:id="0" w:name="_GoBack"/>
            <w:bookmarkEnd w:id="0"/>
          </w:p>
        </w:tc>
      </w:tr>
      <w:tr w:rsidR="00AC6B2A" w:rsidTr="000F541A">
        <w:trPr>
          <w:trHeight w:val="1417"/>
        </w:trPr>
        <w:tc>
          <w:tcPr>
            <w:tcW w:w="1701" w:type="dxa"/>
            <w:vAlign w:val="center"/>
          </w:tcPr>
          <w:p w:rsidR="00AC6B2A" w:rsidRPr="00AC6B2A" w:rsidRDefault="00AC6B2A" w:rsidP="00AC6B2A">
            <w:pPr>
              <w:spacing w:line="340" w:lineRule="exact"/>
              <w:jc w:val="both"/>
              <w:rPr>
                <w:rFonts w:asciiTheme="majorEastAsia" w:eastAsiaTheme="majorEastAsia" w:hAnsiTheme="majorEastAsia"/>
                <w:sz w:val="24"/>
                <w:szCs w:val="24"/>
              </w:rPr>
            </w:pPr>
            <w:r w:rsidRPr="00AC6B2A">
              <w:rPr>
                <w:rFonts w:asciiTheme="majorEastAsia" w:eastAsiaTheme="majorEastAsia" w:hAnsiTheme="majorEastAsia" w:hint="eastAsia"/>
                <w:sz w:val="24"/>
                <w:szCs w:val="24"/>
              </w:rPr>
              <w:t>地域雇用開発奨励金</w:t>
            </w:r>
            <w:r w:rsidR="00304716">
              <w:rPr>
                <w:rFonts w:asciiTheme="majorEastAsia" w:eastAsiaTheme="majorEastAsia" w:hAnsiTheme="majorEastAsia" w:hint="eastAsia"/>
                <w:sz w:val="24"/>
                <w:szCs w:val="24"/>
              </w:rPr>
              <w:t>及び</w:t>
            </w:r>
            <w:r w:rsidRPr="00AC6B2A">
              <w:rPr>
                <w:rFonts w:asciiTheme="majorEastAsia" w:eastAsiaTheme="majorEastAsia" w:hAnsiTheme="majorEastAsia" w:hint="eastAsia"/>
                <w:sz w:val="24"/>
                <w:szCs w:val="24"/>
              </w:rPr>
              <w:t>上乗せ支給</w:t>
            </w:r>
          </w:p>
        </w:tc>
        <w:tc>
          <w:tcPr>
            <w:tcW w:w="7743" w:type="dxa"/>
            <w:vAlign w:val="center"/>
          </w:tcPr>
          <w:p w:rsidR="00AC6B2A" w:rsidRDefault="00304716" w:rsidP="00AC6B2A">
            <w:pPr>
              <w:spacing w:line="340" w:lineRule="exact"/>
              <w:jc w:val="both"/>
              <w:rPr>
                <w:sz w:val="24"/>
                <w:szCs w:val="24"/>
              </w:rPr>
            </w:pPr>
            <w:r>
              <w:rPr>
                <w:rFonts w:hint="eastAsia"/>
                <w:sz w:val="24"/>
                <w:szCs w:val="24"/>
              </w:rPr>
              <w:t>事業所の設置・整備に併せて求職者の雇い入れを行った場合、</w:t>
            </w:r>
            <w:r w:rsidRPr="00861B7F">
              <w:rPr>
                <w:rFonts w:hint="eastAsia"/>
                <w:sz w:val="24"/>
                <w:szCs w:val="24"/>
                <w:u w:val="single"/>
              </w:rPr>
              <w:t>費用・雇用人数に応じた奨励金</w:t>
            </w:r>
            <w:r>
              <w:rPr>
                <w:rFonts w:hint="eastAsia"/>
                <w:sz w:val="24"/>
                <w:szCs w:val="24"/>
              </w:rPr>
              <w:t>のほか、</w:t>
            </w:r>
            <w:r w:rsidRPr="00861B7F">
              <w:rPr>
                <w:rFonts w:hint="eastAsia"/>
                <w:sz w:val="24"/>
                <w:szCs w:val="24"/>
                <w:u w:val="single"/>
              </w:rPr>
              <w:t>特例として上乗せ支給金を１回に限り支給</w:t>
            </w:r>
          </w:p>
          <w:p w:rsidR="00304716" w:rsidRDefault="00304716" w:rsidP="00AC6B2A">
            <w:pPr>
              <w:spacing w:line="340" w:lineRule="exact"/>
              <w:jc w:val="both"/>
              <w:rPr>
                <w:sz w:val="24"/>
                <w:szCs w:val="24"/>
              </w:rPr>
            </w:pPr>
            <w:r w:rsidRPr="00304716">
              <w:rPr>
                <w:rFonts w:asciiTheme="majorEastAsia" w:eastAsiaTheme="majorEastAsia" w:hAnsiTheme="majorEastAsia" w:hint="eastAsia"/>
                <w:sz w:val="24"/>
                <w:szCs w:val="24"/>
              </w:rPr>
              <w:t>［助成金］</w:t>
            </w:r>
            <w:r>
              <w:rPr>
                <w:rFonts w:hint="eastAsia"/>
                <w:sz w:val="24"/>
                <w:szCs w:val="24"/>
              </w:rPr>
              <w:t xml:space="preserve">５０～８００万円　</w:t>
            </w:r>
            <w:r w:rsidRPr="00304716">
              <w:rPr>
                <w:rFonts w:asciiTheme="majorEastAsia" w:eastAsiaTheme="majorEastAsia" w:hAnsiTheme="majorEastAsia" w:hint="eastAsia"/>
                <w:sz w:val="24"/>
                <w:szCs w:val="24"/>
              </w:rPr>
              <w:t>［助成期間］</w:t>
            </w:r>
            <w:r>
              <w:rPr>
                <w:rFonts w:hint="eastAsia"/>
                <w:sz w:val="24"/>
                <w:szCs w:val="24"/>
              </w:rPr>
              <w:t>３年間</w:t>
            </w:r>
          </w:p>
          <w:p w:rsidR="00304716" w:rsidRPr="00304716" w:rsidRDefault="00304716" w:rsidP="00AC6B2A">
            <w:pPr>
              <w:spacing w:line="340" w:lineRule="exact"/>
              <w:jc w:val="both"/>
              <w:rPr>
                <w:sz w:val="24"/>
                <w:szCs w:val="24"/>
              </w:rPr>
            </w:pPr>
            <w:r w:rsidRPr="00304716">
              <w:rPr>
                <w:rFonts w:asciiTheme="majorEastAsia" w:eastAsiaTheme="majorEastAsia" w:hAnsiTheme="majorEastAsia" w:hint="eastAsia"/>
                <w:sz w:val="24"/>
                <w:szCs w:val="24"/>
              </w:rPr>
              <w:t>［上乗支給</w:t>
            </w:r>
            <w:r w:rsidR="00861B7F">
              <w:rPr>
                <w:rFonts w:asciiTheme="majorEastAsia" w:eastAsiaTheme="majorEastAsia" w:hAnsiTheme="majorEastAsia" w:hint="eastAsia"/>
                <w:sz w:val="24"/>
                <w:szCs w:val="24"/>
              </w:rPr>
              <w:t>額</w:t>
            </w:r>
            <w:r w:rsidRPr="00304716">
              <w:rPr>
                <w:rFonts w:asciiTheme="majorEastAsia" w:eastAsiaTheme="majorEastAsia" w:hAnsiTheme="majorEastAsia" w:hint="eastAsia"/>
                <w:sz w:val="24"/>
                <w:szCs w:val="24"/>
              </w:rPr>
              <w:t>］</w:t>
            </w:r>
            <w:r>
              <w:rPr>
                <w:rFonts w:hint="eastAsia"/>
                <w:sz w:val="24"/>
                <w:szCs w:val="24"/>
              </w:rPr>
              <w:t>１人あたり５０万円</w:t>
            </w:r>
            <w:r w:rsidR="00861B7F">
              <w:rPr>
                <w:rFonts w:hint="eastAsia"/>
                <w:sz w:val="24"/>
                <w:szCs w:val="24"/>
              </w:rPr>
              <w:t>（１回のみ）</w:t>
            </w:r>
          </w:p>
        </w:tc>
      </w:tr>
      <w:tr w:rsidR="006D3E3A" w:rsidTr="0051161C">
        <w:trPr>
          <w:trHeight w:val="1117"/>
        </w:trPr>
        <w:tc>
          <w:tcPr>
            <w:tcW w:w="1701" w:type="dxa"/>
            <w:vAlign w:val="center"/>
          </w:tcPr>
          <w:p w:rsidR="006D3E3A" w:rsidRPr="00AC6B2A" w:rsidRDefault="00AC6B2A" w:rsidP="00AC6B2A">
            <w:pPr>
              <w:spacing w:line="340" w:lineRule="exact"/>
              <w:jc w:val="both"/>
              <w:rPr>
                <w:rFonts w:asciiTheme="majorEastAsia" w:eastAsiaTheme="majorEastAsia" w:hAnsiTheme="majorEastAsia"/>
                <w:sz w:val="24"/>
                <w:szCs w:val="24"/>
              </w:rPr>
            </w:pPr>
            <w:r w:rsidRPr="00AC6B2A">
              <w:rPr>
                <w:rFonts w:asciiTheme="majorEastAsia" w:eastAsiaTheme="majorEastAsia" w:hAnsiTheme="majorEastAsia" w:hint="eastAsia"/>
                <w:sz w:val="24"/>
                <w:szCs w:val="24"/>
              </w:rPr>
              <w:t>融資事業への利子補給</w:t>
            </w:r>
          </w:p>
        </w:tc>
        <w:tc>
          <w:tcPr>
            <w:tcW w:w="7743" w:type="dxa"/>
            <w:vAlign w:val="center"/>
          </w:tcPr>
          <w:p w:rsidR="006D3E3A" w:rsidRDefault="00325AF2" w:rsidP="00AC6B2A">
            <w:pPr>
              <w:spacing w:line="340" w:lineRule="exact"/>
              <w:jc w:val="both"/>
              <w:rPr>
                <w:sz w:val="24"/>
                <w:szCs w:val="24"/>
              </w:rPr>
            </w:pPr>
            <w:r>
              <w:rPr>
                <w:rFonts w:hint="eastAsia"/>
                <w:sz w:val="24"/>
                <w:szCs w:val="24"/>
              </w:rPr>
              <w:t>プロジェクト参画企業に対して金融機関（山口銀行・西京銀行）が行う融資案件に対する利子補給を国が実施</w:t>
            </w:r>
            <w:r w:rsidRPr="00325AF2">
              <w:rPr>
                <w:rFonts w:hint="eastAsia"/>
                <w:sz w:val="22"/>
                <w:szCs w:val="24"/>
              </w:rPr>
              <w:t>（</w:t>
            </w:r>
            <w:r>
              <w:rPr>
                <w:rFonts w:hint="eastAsia"/>
                <w:sz w:val="22"/>
                <w:szCs w:val="24"/>
              </w:rPr>
              <w:t>※５年以内に１人以上の雇用増加が要件</w:t>
            </w:r>
            <w:r w:rsidRPr="00325AF2">
              <w:rPr>
                <w:rFonts w:hint="eastAsia"/>
                <w:sz w:val="22"/>
                <w:szCs w:val="24"/>
              </w:rPr>
              <w:t>）</w:t>
            </w:r>
          </w:p>
          <w:p w:rsidR="00325AF2" w:rsidRPr="00325AF2" w:rsidRDefault="00325AF2" w:rsidP="00AC6B2A">
            <w:pPr>
              <w:spacing w:line="340" w:lineRule="exact"/>
              <w:jc w:val="both"/>
              <w:rPr>
                <w:sz w:val="24"/>
                <w:szCs w:val="24"/>
              </w:rPr>
            </w:pPr>
            <w:r w:rsidRPr="00325AF2">
              <w:rPr>
                <w:rFonts w:asciiTheme="majorEastAsia" w:eastAsiaTheme="majorEastAsia" w:hAnsiTheme="majorEastAsia" w:hint="eastAsia"/>
                <w:sz w:val="24"/>
                <w:szCs w:val="24"/>
              </w:rPr>
              <w:t>［利子補給率］</w:t>
            </w:r>
            <w:r>
              <w:rPr>
                <w:rFonts w:hint="eastAsia"/>
                <w:sz w:val="24"/>
                <w:szCs w:val="24"/>
              </w:rPr>
              <w:t xml:space="preserve">１％　</w:t>
            </w:r>
            <w:r w:rsidRPr="00325AF2">
              <w:rPr>
                <w:rFonts w:asciiTheme="majorEastAsia" w:eastAsiaTheme="majorEastAsia" w:hAnsiTheme="majorEastAsia" w:hint="eastAsia"/>
                <w:sz w:val="24"/>
                <w:szCs w:val="24"/>
              </w:rPr>
              <w:t>［支給期間］</w:t>
            </w:r>
            <w:r>
              <w:rPr>
                <w:rFonts w:hint="eastAsia"/>
                <w:sz w:val="24"/>
                <w:szCs w:val="24"/>
              </w:rPr>
              <w:t>最大５年間</w:t>
            </w:r>
          </w:p>
        </w:tc>
      </w:tr>
    </w:tbl>
    <w:p w:rsidR="00081813" w:rsidRPr="0095440C" w:rsidRDefault="00C94E98" w:rsidP="007E30E6">
      <w:pPr>
        <w:spacing w:before="120"/>
        <w:rPr>
          <w:rFonts w:asciiTheme="majorEastAsia" w:eastAsiaTheme="majorEastAsia" w:hAnsiTheme="majorEastAsia"/>
        </w:rPr>
      </w:pPr>
      <w:r>
        <w:rPr>
          <w:rFonts w:asciiTheme="majorEastAsia" w:eastAsiaTheme="majorEastAsia" w:hAnsiTheme="majorEastAsia" w:hint="eastAsia"/>
        </w:rPr>
        <w:t>４　留意事項</w:t>
      </w:r>
    </w:p>
    <w:p w:rsidR="00AC6B2A" w:rsidRPr="00C94E98" w:rsidRDefault="0061642F" w:rsidP="007D02FD">
      <w:pPr>
        <w:ind w:firstLineChars="100" w:firstLine="235"/>
        <w:rPr>
          <w:rFonts w:asciiTheme="majorEastAsia" w:eastAsiaTheme="majorEastAsia" w:hAnsiTheme="majorEastAsia"/>
        </w:rPr>
      </w:pPr>
      <w:r>
        <w:rPr>
          <w:rFonts w:asciiTheme="majorEastAsia" w:eastAsiaTheme="majorEastAsia" w:hAnsiTheme="majorEastAsia" w:hint="eastAsia"/>
        </w:rPr>
        <w:t>・</w:t>
      </w:r>
      <w:r w:rsidRPr="0085061F">
        <w:rPr>
          <w:rFonts w:asciiTheme="majorEastAsia" w:eastAsiaTheme="majorEastAsia" w:hAnsiTheme="majorEastAsia" w:hint="eastAsia"/>
        </w:rPr>
        <w:t>本計画書の提出をもって、３に掲げる支援策を保証するものではありません。</w:t>
      </w:r>
    </w:p>
    <w:sectPr w:rsidR="00AC6B2A" w:rsidRPr="00C94E98" w:rsidSect="007D02FD">
      <w:pgSz w:w="11906" w:h="16838" w:code="9"/>
      <w:pgMar w:top="851" w:right="1134" w:bottom="851" w:left="1134" w:header="720" w:footer="720" w:gutter="0"/>
      <w:cols w:space="425"/>
      <w:noEndnote/>
      <w:docGrid w:type="linesAndChars" w:linePitch="355" w:charSpace="-51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F5"/>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043"/>
    <w:rsid w:val="000152CE"/>
    <w:rsid w:val="000158F3"/>
    <w:rsid w:val="0001603E"/>
    <w:rsid w:val="0001635E"/>
    <w:rsid w:val="0001639E"/>
    <w:rsid w:val="00016435"/>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21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813"/>
    <w:rsid w:val="00081EC2"/>
    <w:rsid w:val="000821CB"/>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87E01"/>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0E34"/>
    <w:rsid w:val="000B15E1"/>
    <w:rsid w:val="000B1EB8"/>
    <w:rsid w:val="000B20EC"/>
    <w:rsid w:val="000B21C4"/>
    <w:rsid w:val="000B2397"/>
    <w:rsid w:val="000B2AE5"/>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1A51"/>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6FBD"/>
    <w:rsid w:val="000E7147"/>
    <w:rsid w:val="000E748A"/>
    <w:rsid w:val="000E77D1"/>
    <w:rsid w:val="000E7B72"/>
    <w:rsid w:val="000F1788"/>
    <w:rsid w:val="000F1829"/>
    <w:rsid w:val="000F4361"/>
    <w:rsid w:val="000F4534"/>
    <w:rsid w:val="000F541A"/>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4C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16"/>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5AF2"/>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4F5"/>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316"/>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61C"/>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175C"/>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42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06E"/>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53D"/>
    <w:rsid w:val="006D1574"/>
    <w:rsid w:val="006D23DC"/>
    <w:rsid w:val="006D300A"/>
    <w:rsid w:val="006D38D3"/>
    <w:rsid w:val="006D3B0F"/>
    <w:rsid w:val="006D3BAC"/>
    <w:rsid w:val="006D3E3A"/>
    <w:rsid w:val="006D441B"/>
    <w:rsid w:val="006D4D07"/>
    <w:rsid w:val="006D4FD0"/>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23"/>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4A25"/>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2FD"/>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0E6"/>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1F"/>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B7F"/>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21F"/>
    <w:rsid w:val="008A3F04"/>
    <w:rsid w:val="008A4700"/>
    <w:rsid w:val="008A47D3"/>
    <w:rsid w:val="008A4EB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CFF"/>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40C"/>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8A2"/>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77C6E"/>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69F"/>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6B2A"/>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49C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4E98"/>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0E"/>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460E"/>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820"/>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1BF"/>
    <w:rsid w:val="00EA567B"/>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722"/>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62B5144-B46F-4AB3-96F3-C2468C33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F5"/>
    <w:pPr>
      <w:widowContro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C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306E"/>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306E"/>
    <w:rPr>
      <w:rFonts w:asciiTheme="majorHAnsi" w:eastAsiaTheme="majorEastAsia" w:hAnsiTheme="majorHAnsi" w:cstheme="majorBidi"/>
      <w:sz w:val="18"/>
      <w:szCs w:val="18"/>
    </w:rPr>
  </w:style>
  <w:style w:type="paragraph" w:customStyle="1" w:styleId="a6">
    <w:name w:val="一太郎"/>
    <w:rsid w:val="007B4A25"/>
    <w:pPr>
      <w:widowControl w:val="0"/>
      <w:wordWrap w:val="0"/>
      <w:autoSpaceDE w:val="0"/>
      <w:autoSpaceDN w:val="0"/>
      <w:adjustRightInd w:val="0"/>
      <w:spacing w:line="380"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42614">
      <w:bodyDiv w:val="1"/>
      <w:marLeft w:val="0"/>
      <w:marRight w:val="0"/>
      <w:marTop w:val="0"/>
      <w:marBottom w:val="0"/>
      <w:divBdr>
        <w:top w:val="none" w:sz="0" w:space="0" w:color="auto"/>
        <w:left w:val="none" w:sz="0" w:space="0" w:color="auto"/>
        <w:bottom w:val="none" w:sz="0" w:space="0" w:color="auto"/>
        <w:right w:val="none" w:sz="0" w:space="0" w:color="auto"/>
      </w:divBdr>
    </w:div>
    <w:div w:id="539517841">
      <w:bodyDiv w:val="1"/>
      <w:marLeft w:val="0"/>
      <w:marRight w:val="0"/>
      <w:marTop w:val="0"/>
      <w:marBottom w:val="0"/>
      <w:divBdr>
        <w:top w:val="none" w:sz="0" w:space="0" w:color="auto"/>
        <w:left w:val="none" w:sz="0" w:space="0" w:color="auto"/>
        <w:bottom w:val="none" w:sz="0" w:space="0" w:color="auto"/>
        <w:right w:val="none" w:sz="0" w:space="0" w:color="auto"/>
      </w:divBdr>
    </w:div>
    <w:div w:id="1034959538">
      <w:bodyDiv w:val="1"/>
      <w:marLeft w:val="0"/>
      <w:marRight w:val="0"/>
      <w:marTop w:val="0"/>
      <w:marBottom w:val="0"/>
      <w:divBdr>
        <w:top w:val="none" w:sz="0" w:space="0" w:color="auto"/>
        <w:left w:val="none" w:sz="0" w:space="0" w:color="auto"/>
        <w:bottom w:val="none" w:sz="0" w:space="0" w:color="auto"/>
        <w:right w:val="none" w:sz="0" w:space="0" w:color="auto"/>
      </w:divBdr>
    </w:div>
    <w:div w:id="1131749020">
      <w:bodyDiv w:val="1"/>
      <w:marLeft w:val="0"/>
      <w:marRight w:val="0"/>
      <w:marTop w:val="0"/>
      <w:marBottom w:val="0"/>
      <w:divBdr>
        <w:top w:val="none" w:sz="0" w:space="0" w:color="auto"/>
        <w:left w:val="none" w:sz="0" w:space="0" w:color="auto"/>
        <w:bottom w:val="none" w:sz="0" w:space="0" w:color="auto"/>
        <w:right w:val="none" w:sz="0" w:space="0" w:color="auto"/>
      </w:divBdr>
    </w:div>
    <w:div w:id="1385181806">
      <w:bodyDiv w:val="1"/>
      <w:marLeft w:val="0"/>
      <w:marRight w:val="0"/>
      <w:marTop w:val="0"/>
      <w:marBottom w:val="0"/>
      <w:divBdr>
        <w:top w:val="none" w:sz="0" w:space="0" w:color="auto"/>
        <w:left w:val="none" w:sz="0" w:space="0" w:color="auto"/>
        <w:bottom w:val="none" w:sz="0" w:space="0" w:color="auto"/>
        <w:right w:val="none" w:sz="0" w:space="0" w:color="auto"/>
      </w:divBdr>
    </w:div>
    <w:div w:id="15204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98E6-695C-482F-B001-B3E21578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田辺寛</cp:lastModifiedBy>
  <cp:revision>3</cp:revision>
  <cp:lastPrinted>2016-04-06T11:18:00Z</cp:lastPrinted>
  <dcterms:created xsi:type="dcterms:W3CDTF">2016-04-06T11:08:00Z</dcterms:created>
  <dcterms:modified xsi:type="dcterms:W3CDTF">2016-04-06T11:19:00Z</dcterms:modified>
</cp:coreProperties>
</file>